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15B8" w14:textId="4DB752BF" w:rsidR="007E07A5" w:rsidRDefault="007E07A5" w:rsidP="007E07A5">
      <w:pPr>
        <w:spacing w:line="276" w:lineRule="auto"/>
        <w:rPr>
          <w:b/>
          <w:bCs/>
          <w:smallCaps/>
          <w:sz w:val="22"/>
          <w:szCs w:val="22"/>
        </w:rPr>
      </w:pPr>
      <w:r>
        <w:rPr>
          <w:b/>
          <w:smallCaps/>
          <w:noProof/>
          <w:sz w:val="22"/>
          <w:szCs w:val="22"/>
        </w:rPr>
        <w:drawing>
          <wp:inline distT="0" distB="0" distL="0" distR="0" wp14:anchorId="51D9BA5B" wp14:editId="1A381947">
            <wp:extent cx="5943600" cy="542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5943600" cy="542430"/>
                    </a:xfrm>
                    <a:prstGeom prst="rect">
                      <a:avLst/>
                    </a:prstGeom>
                    <a:noFill/>
                    <a:ln>
                      <a:noFill/>
                    </a:ln>
                  </pic:spPr>
                </pic:pic>
              </a:graphicData>
            </a:graphic>
          </wp:inline>
        </w:drawing>
      </w:r>
    </w:p>
    <w:p w14:paraId="2B80F376" w14:textId="77777777" w:rsidR="007E07A5" w:rsidRDefault="007E07A5" w:rsidP="007E07A5">
      <w:pPr>
        <w:spacing w:line="276" w:lineRule="auto"/>
        <w:rPr>
          <w:b/>
          <w:bCs/>
          <w:smallCaps/>
          <w:sz w:val="22"/>
          <w:szCs w:val="22"/>
        </w:rPr>
      </w:pPr>
    </w:p>
    <w:p w14:paraId="0D08B183" w14:textId="1010258D" w:rsidR="007E07A5" w:rsidRPr="007E07A5" w:rsidRDefault="00786141" w:rsidP="007E07A5">
      <w:pPr>
        <w:rPr>
          <w:b/>
          <w:bCs/>
          <w:smallCaps/>
          <w:sz w:val="28"/>
          <w:szCs w:val="22"/>
        </w:rPr>
      </w:pPr>
      <w:r>
        <w:rPr>
          <w:b/>
          <w:bCs/>
          <w:smallCaps/>
          <w:sz w:val="28"/>
          <w:szCs w:val="22"/>
        </w:rPr>
        <w:t>Press</w:t>
      </w:r>
      <w:r w:rsidR="007E07A5" w:rsidRPr="007E07A5">
        <w:rPr>
          <w:b/>
          <w:bCs/>
          <w:smallCaps/>
          <w:sz w:val="28"/>
          <w:szCs w:val="22"/>
        </w:rPr>
        <w:t xml:space="preserve"> Release</w:t>
      </w:r>
    </w:p>
    <w:p w14:paraId="218EB88C" w14:textId="77777777" w:rsidR="007E07A5" w:rsidRPr="007E07A5" w:rsidRDefault="007E07A5" w:rsidP="007E07A5">
      <w:pPr>
        <w:rPr>
          <w:b/>
          <w:bCs/>
          <w:smallCaps/>
          <w:sz w:val="28"/>
          <w:szCs w:val="22"/>
        </w:rPr>
      </w:pPr>
      <w:r w:rsidRPr="007E07A5">
        <w:rPr>
          <w:b/>
          <w:bCs/>
          <w:smallCaps/>
          <w:sz w:val="28"/>
          <w:szCs w:val="22"/>
        </w:rPr>
        <w:t>For Immediate Release</w:t>
      </w:r>
    </w:p>
    <w:p w14:paraId="7B4A910C" w14:textId="2BD9E500" w:rsidR="007E07A5" w:rsidRPr="007E07A5" w:rsidRDefault="007E07A5" w:rsidP="007E07A5">
      <w:pPr>
        <w:spacing w:line="276" w:lineRule="auto"/>
        <w:rPr>
          <w:bCs/>
          <w:sz w:val="22"/>
        </w:rPr>
      </w:pPr>
      <w:r w:rsidRPr="007E07A5">
        <w:rPr>
          <w:bCs/>
          <w:sz w:val="22"/>
        </w:rPr>
        <w:t>May 1</w:t>
      </w:r>
      <w:r>
        <w:rPr>
          <w:bCs/>
          <w:sz w:val="22"/>
        </w:rPr>
        <w:t>5</w:t>
      </w:r>
      <w:r w:rsidRPr="007E07A5">
        <w:rPr>
          <w:bCs/>
          <w:sz w:val="22"/>
        </w:rPr>
        <w:t>, 202</w:t>
      </w:r>
      <w:r>
        <w:rPr>
          <w:bCs/>
          <w:sz w:val="22"/>
        </w:rPr>
        <w:t>3</w:t>
      </w:r>
    </w:p>
    <w:p w14:paraId="76AB706B" w14:textId="77777777" w:rsidR="007E07A5" w:rsidRPr="007E07A5" w:rsidRDefault="007E07A5" w:rsidP="007E07A5">
      <w:pPr>
        <w:spacing w:line="276" w:lineRule="auto"/>
        <w:rPr>
          <w:bCs/>
          <w:sz w:val="22"/>
        </w:rPr>
      </w:pPr>
    </w:p>
    <w:p w14:paraId="2A04AAD7" w14:textId="29AD15EF" w:rsidR="007E07A5" w:rsidRPr="007E07A5" w:rsidRDefault="007E07A5" w:rsidP="007E07A5">
      <w:pPr>
        <w:rPr>
          <w:bCs/>
          <w:sz w:val="22"/>
          <w:szCs w:val="22"/>
        </w:rPr>
      </w:pPr>
      <w:r w:rsidRPr="007E07A5">
        <w:rPr>
          <w:bCs/>
          <w:sz w:val="22"/>
          <w:szCs w:val="22"/>
        </w:rPr>
        <w:t xml:space="preserve">Contact: </w:t>
      </w:r>
      <w:r>
        <w:rPr>
          <w:bCs/>
          <w:sz w:val="22"/>
          <w:szCs w:val="22"/>
        </w:rPr>
        <w:t>Dana Hager,</w:t>
      </w:r>
      <w:r w:rsidRPr="007E07A5">
        <w:rPr>
          <w:bCs/>
          <w:sz w:val="22"/>
          <w:szCs w:val="22"/>
        </w:rPr>
        <w:t xml:space="preserve"> Executive Director </w:t>
      </w:r>
    </w:p>
    <w:p w14:paraId="101AB839" w14:textId="77777777" w:rsidR="007E07A5" w:rsidRPr="007E07A5" w:rsidRDefault="007E07A5" w:rsidP="007E07A5">
      <w:pPr>
        <w:rPr>
          <w:bCs/>
          <w:sz w:val="22"/>
          <w:szCs w:val="22"/>
        </w:rPr>
      </w:pPr>
      <w:r w:rsidRPr="007E07A5">
        <w:rPr>
          <w:bCs/>
          <w:sz w:val="22"/>
          <w:szCs w:val="22"/>
        </w:rPr>
        <w:t>701-258-9101</w:t>
      </w:r>
    </w:p>
    <w:p w14:paraId="6C1A2C6F" w14:textId="2775D407" w:rsidR="007E07A5" w:rsidRPr="007E07A5" w:rsidRDefault="007E07A5" w:rsidP="007E07A5">
      <w:pPr>
        <w:rPr>
          <w:bCs/>
          <w:sz w:val="22"/>
          <w:szCs w:val="22"/>
        </w:rPr>
      </w:pPr>
      <w:r>
        <w:rPr>
          <w:bCs/>
          <w:sz w:val="22"/>
          <w:szCs w:val="22"/>
        </w:rPr>
        <w:t>director</w:t>
      </w:r>
      <w:r w:rsidRPr="007E07A5">
        <w:rPr>
          <w:bCs/>
          <w:sz w:val="22"/>
          <w:szCs w:val="22"/>
        </w:rPr>
        <w:t>@ndano.org</w:t>
      </w:r>
    </w:p>
    <w:p w14:paraId="43279456" w14:textId="77777777" w:rsidR="007E07A5" w:rsidRPr="007E07A5" w:rsidRDefault="007E07A5" w:rsidP="007E07A5">
      <w:pPr>
        <w:jc w:val="center"/>
        <w:rPr>
          <w:b/>
          <w:sz w:val="22"/>
          <w:szCs w:val="22"/>
        </w:rPr>
      </w:pPr>
    </w:p>
    <w:p w14:paraId="60728460" w14:textId="45253A74" w:rsidR="007E07A5" w:rsidRPr="007E07A5" w:rsidRDefault="007E07A5" w:rsidP="007E07A5">
      <w:pPr>
        <w:jc w:val="center"/>
        <w:rPr>
          <w:b/>
          <w:sz w:val="22"/>
          <w:szCs w:val="22"/>
        </w:rPr>
      </w:pPr>
      <w:r w:rsidRPr="007E07A5">
        <w:rPr>
          <w:b/>
          <w:sz w:val="22"/>
          <w:szCs w:val="22"/>
        </w:rPr>
        <w:t>Community Foundation of Grand Forks, E</w:t>
      </w:r>
      <w:r w:rsidR="00945428">
        <w:rPr>
          <w:b/>
          <w:sz w:val="22"/>
          <w:szCs w:val="22"/>
        </w:rPr>
        <w:t xml:space="preserve">ast Grand </w:t>
      </w:r>
      <w:proofErr w:type="gramStart"/>
      <w:r w:rsidR="00945428">
        <w:rPr>
          <w:b/>
          <w:sz w:val="22"/>
          <w:szCs w:val="22"/>
        </w:rPr>
        <w:t>Forks</w:t>
      </w:r>
      <w:proofErr w:type="gramEnd"/>
      <w:r w:rsidRPr="007E07A5">
        <w:rPr>
          <w:b/>
          <w:sz w:val="22"/>
          <w:szCs w:val="22"/>
        </w:rPr>
        <w:t xml:space="preserve"> and </w:t>
      </w:r>
      <w:r>
        <w:rPr>
          <w:b/>
          <w:sz w:val="22"/>
          <w:szCs w:val="22"/>
        </w:rPr>
        <w:t>R</w:t>
      </w:r>
      <w:r w:rsidRPr="007E07A5">
        <w:rPr>
          <w:b/>
          <w:sz w:val="22"/>
          <w:szCs w:val="22"/>
        </w:rPr>
        <w:t>egion</w:t>
      </w:r>
      <w:r>
        <w:rPr>
          <w:b/>
          <w:sz w:val="22"/>
          <w:szCs w:val="22"/>
        </w:rPr>
        <w:t xml:space="preserve"> </w:t>
      </w:r>
      <w:r w:rsidRPr="007E07A5">
        <w:rPr>
          <w:b/>
          <w:sz w:val="22"/>
          <w:szCs w:val="22"/>
        </w:rPr>
        <w:t>to Receive Partnership Building Award</w:t>
      </w:r>
    </w:p>
    <w:p w14:paraId="244D4E9D" w14:textId="77777777" w:rsidR="007E07A5" w:rsidRPr="007E07A5" w:rsidRDefault="007E07A5" w:rsidP="007E07A5">
      <w:pPr>
        <w:jc w:val="center"/>
        <w:rPr>
          <w:b/>
          <w:sz w:val="22"/>
          <w:szCs w:val="22"/>
        </w:rPr>
      </w:pPr>
    </w:p>
    <w:p w14:paraId="44CD9A8D" w14:textId="0FB1A884" w:rsidR="007E07A5" w:rsidRPr="007E07A5" w:rsidRDefault="007E07A5" w:rsidP="007E07A5">
      <w:pPr>
        <w:rPr>
          <w:sz w:val="22"/>
          <w:szCs w:val="22"/>
        </w:rPr>
      </w:pPr>
      <w:r w:rsidRPr="007E07A5">
        <w:rPr>
          <w:sz w:val="22"/>
          <w:szCs w:val="22"/>
        </w:rPr>
        <w:t xml:space="preserve">BISMARCK – </w:t>
      </w:r>
      <w:r w:rsidR="00945428">
        <w:rPr>
          <w:sz w:val="22"/>
          <w:szCs w:val="22"/>
        </w:rPr>
        <w:t xml:space="preserve">The </w:t>
      </w:r>
      <w:r w:rsidRPr="007E07A5">
        <w:rPr>
          <w:sz w:val="22"/>
          <w:szCs w:val="22"/>
        </w:rPr>
        <w:t>Community Foundation of Grand Forks, E</w:t>
      </w:r>
      <w:r w:rsidR="00945428">
        <w:rPr>
          <w:sz w:val="22"/>
          <w:szCs w:val="22"/>
        </w:rPr>
        <w:t>ast Grand Forks</w:t>
      </w:r>
      <w:r w:rsidRPr="007E07A5">
        <w:rPr>
          <w:sz w:val="22"/>
          <w:szCs w:val="22"/>
        </w:rPr>
        <w:t xml:space="preserve">, and </w:t>
      </w:r>
      <w:r>
        <w:rPr>
          <w:sz w:val="22"/>
          <w:szCs w:val="22"/>
        </w:rPr>
        <w:t>R</w:t>
      </w:r>
      <w:r w:rsidRPr="007E07A5">
        <w:rPr>
          <w:sz w:val="22"/>
          <w:szCs w:val="22"/>
        </w:rPr>
        <w:t>egion</w:t>
      </w:r>
      <w:r>
        <w:rPr>
          <w:sz w:val="22"/>
          <w:szCs w:val="22"/>
        </w:rPr>
        <w:t xml:space="preserve"> </w:t>
      </w:r>
      <w:r w:rsidRPr="007E07A5">
        <w:rPr>
          <w:sz w:val="22"/>
          <w:szCs w:val="22"/>
        </w:rPr>
        <w:t>is the recipient of the 202</w:t>
      </w:r>
      <w:r>
        <w:rPr>
          <w:sz w:val="22"/>
          <w:szCs w:val="22"/>
        </w:rPr>
        <w:t>3</w:t>
      </w:r>
      <w:r w:rsidRPr="007E07A5">
        <w:rPr>
          <w:sz w:val="22"/>
          <w:szCs w:val="22"/>
        </w:rPr>
        <w:t xml:space="preserve"> North Dakota Association of Nonprofit Organizations’ (NDANO) Partnership Building Award. </w:t>
      </w:r>
    </w:p>
    <w:p w14:paraId="1EAEF1EF" w14:textId="77777777" w:rsidR="007E07A5" w:rsidRPr="007E07A5" w:rsidRDefault="007E07A5" w:rsidP="007E07A5">
      <w:pPr>
        <w:rPr>
          <w:sz w:val="22"/>
          <w:szCs w:val="22"/>
        </w:rPr>
      </w:pPr>
    </w:p>
    <w:p w14:paraId="38842814" w14:textId="2E1C0778" w:rsidR="007E07A5" w:rsidRPr="007E07A5" w:rsidRDefault="007E07A5" w:rsidP="007E07A5">
      <w:pPr>
        <w:rPr>
          <w:sz w:val="22"/>
        </w:rPr>
      </w:pPr>
      <w:r w:rsidRPr="007E07A5">
        <w:rPr>
          <w:rFonts w:eastAsia="Times New Roman"/>
          <w:sz w:val="22"/>
          <w:szCs w:val="22"/>
        </w:rPr>
        <w:t>NDANO will present the 202</w:t>
      </w:r>
      <w:r>
        <w:rPr>
          <w:rFonts w:eastAsia="Times New Roman"/>
          <w:sz w:val="22"/>
          <w:szCs w:val="22"/>
        </w:rPr>
        <w:t>3</w:t>
      </w:r>
      <w:r w:rsidRPr="007E07A5">
        <w:rPr>
          <w:rFonts w:eastAsia="Times New Roman"/>
          <w:sz w:val="22"/>
          <w:szCs w:val="22"/>
        </w:rPr>
        <w:t xml:space="preserve"> North Dakota Nonprofits Awards during a luncheon at </w:t>
      </w:r>
      <w:r>
        <w:rPr>
          <w:rFonts w:eastAsia="Times New Roman"/>
          <w:sz w:val="22"/>
          <w:szCs w:val="22"/>
        </w:rPr>
        <w:t>11:45 a.m.</w:t>
      </w:r>
      <w:r w:rsidRPr="007E07A5">
        <w:rPr>
          <w:rFonts w:eastAsia="Times New Roman"/>
          <w:sz w:val="22"/>
          <w:szCs w:val="22"/>
        </w:rPr>
        <w:t xml:space="preserve"> CT on June </w:t>
      </w:r>
      <w:r>
        <w:rPr>
          <w:rFonts w:eastAsia="Times New Roman"/>
          <w:sz w:val="22"/>
          <w:szCs w:val="22"/>
        </w:rPr>
        <w:t>8</w:t>
      </w:r>
      <w:r w:rsidRPr="007E07A5">
        <w:rPr>
          <w:rFonts w:eastAsia="Times New Roman"/>
          <w:sz w:val="22"/>
          <w:szCs w:val="22"/>
        </w:rPr>
        <w:t xml:space="preserve"> at the </w:t>
      </w:r>
      <w:r>
        <w:rPr>
          <w:rFonts w:eastAsia="Times New Roman"/>
          <w:sz w:val="22"/>
          <w:szCs w:val="22"/>
        </w:rPr>
        <w:t>Holiday Inn Fargo</w:t>
      </w:r>
      <w:r w:rsidRPr="007E07A5">
        <w:rPr>
          <w:rFonts w:eastAsia="Times New Roman"/>
          <w:sz w:val="22"/>
          <w:szCs w:val="22"/>
        </w:rPr>
        <w:t xml:space="preserve">. The luncheon is the closing event for the North Dakota Nonprofit Leadership Conference. Tickets for the Awards Luncheon are available at </w:t>
      </w:r>
      <w:hyperlink r:id="rId5" w:history="1">
        <w:r w:rsidRPr="007E07A5">
          <w:rPr>
            <w:rStyle w:val="Hyperlink"/>
            <w:rFonts w:eastAsia="Times New Roman"/>
            <w:sz w:val="22"/>
            <w:szCs w:val="22"/>
          </w:rPr>
          <w:t>www.ndano.org</w:t>
        </w:r>
      </w:hyperlink>
      <w:r w:rsidRPr="007E07A5">
        <w:rPr>
          <w:rFonts w:eastAsia="Times New Roman"/>
          <w:sz w:val="22"/>
          <w:szCs w:val="22"/>
        </w:rPr>
        <w:t>.</w:t>
      </w:r>
    </w:p>
    <w:p w14:paraId="41026154" w14:textId="77777777" w:rsidR="007E07A5" w:rsidRPr="007E07A5" w:rsidRDefault="007E07A5" w:rsidP="007E07A5">
      <w:pPr>
        <w:widowControl/>
        <w:shd w:val="clear" w:color="auto" w:fill="FFFFFF"/>
        <w:suppressAutoHyphens w:val="0"/>
        <w:rPr>
          <w:rFonts w:eastAsia="Times New Roman"/>
          <w:sz w:val="22"/>
          <w:szCs w:val="22"/>
        </w:rPr>
      </w:pPr>
    </w:p>
    <w:p w14:paraId="7519F8D8" w14:textId="2FC54DFB" w:rsidR="007E07A5" w:rsidRDefault="007E07A5" w:rsidP="00945428">
      <w:pPr>
        <w:widowControl/>
        <w:shd w:val="clear" w:color="auto" w:fill="FFFFFF"/>
        <w:suppressAutoHyphens w:val="0"/>
        <w:rPr>
          <w:sz w:val="22"/>
          <w:szCs w:val="22"/>
        </w:rPr>
      </w:pPr>
      <w:r w:rsidRPr="007E07A5">
        <w:rPr>
          <w:rFonts w:eastAsia="Times New Roman"/>
          <w:sz w:val="22"/>
          <w:szCs w:val="22"/>
        </w:rPr>
        <w:t xml:space="preserve">The Partnership Building Award is given to an organization that has demonstrated community leadership and built partnerships within the North Dakota nonprofit sector.  </w:t>
      </w:r>
      <w:r w:rsidRPr="007E07A5">
        <w:rPr>
          <w:sz w:val="22"/>
          <w:szCs w:val="22"/>
        </w:rPr>
        <w:tab/>
      </w:r>
    </w:p>
    <w:p w14:paraId="35F7CF70" w14:textId="77777777" w:rsidR="00945428" w:rsidRDefault="00945428" w:rsidP="007E07A5">
      <w:pPr>
        <w:pStyle w:val="Default"/>
        <w:rPr>
          <w:rFonts w:ascii="Times New Roman" w:eastAsia="Lucida Sans Unicode" w:hAnsi="Times New Roman" w:cs="Times New Roman"/>
          <w:color w:val="auto"/>
          <w:sz w:val="22"/>
          <w:szCs w:val="22"/>
        </w:rPr>
      </w:pPr>
    </w:p>
    <w:p w14:paraId="1C6FCF15" w14:textId="7823A463" w:rsidR="00945428" w:rsidRPr="00945428" w:rsidRDefault="00945428" w:rsidP="007E07A5">
      <w:pPr>
        <w:pStyle w:val="Default"/>
        <w:rPr>
          <w:rFonts w:ascii="Times New Roman" w:eastAsia="Lucida Sans Unicode" w:hAnsi="Times New Roman" w:cs="Times New Roman"/>
          <w:sz w:val="22"/>
          <w:szCs w:val="22"/>
        </w:rPr>
      </w:pPr>
      <w:r w:rsidRPr="00945428">
        <w:rPr>
          <w:rFonts w:ascii="Times New Roman" w:eastAsia="Lucida Sans Unicode" w:hAnsi="Times New Roman" w:cs="Times New Roman"/>
          <w:sz w:val="22"/>
          <w:szCs w:val="22"/>
        </w:rPr>
        <w:t>The Community Foundation raises funding and distributes a significant number of grants to local nonprofits. In 2022, they distributed over $1.35 million dollars across 247 nonprofits, a majority of which operate in their region. The Foundation manages over 145 active funds and provides grants to a variety of nonprofits, schools, libraries, and other charitable endeavors, usually in the $2,500 to $5,000 range. In doing so, more organizations have benefitted from funding. The Foundation distributes information to nonprofits and individuals about the tax benefits of charitable giving. They provide education around endowments and strive to increase the dollars within the funds that they house. In 2022, the Foundation hosted a special event for donors and supporters to show appreciation for their giving, highlight how gifts to the Foundation are making a regional impact, and encourage more regional philanthropy. This coming September, the Foundation will partner with several local organizations to hold the third Longest Table, an international award-winning event that welcomes 1,000 residents to sit down for a free meal in a welcoming environment with people they may not know to foster stronger connections, exchange ideas, and promote community engagement around a central topic.</w:t>
      </w:r>
    </w:p>
    <w:p w14:paraId="131D3B17" w14:textId="77777777" w:rsidR="007E07A5" w:rsidRPr="007E07A5" w:rsidRDefault="007E07A5" w:rsidP="007E07A5">
      <w:pPr>
        <w:pStyle w:val="Default"/>
        <w:rPr>
          <w:rFonts w:ascii="Times New Roman" w:eastAsia="Lucida Sans Unicode" w:hAnsi="Times New Roman" w:cs="Times New Roman"/>
          <w:color w:val="auto"/>
          <w:sz w:val="22"/>
          <w:szCs w:val="22"/>
        </w:rPr>
      </w:pPr>
    </w:p>
    <w:p w14:paraId="006C77B9" w14:textId="7934C9AD" w:rsidR="007E07A5" w:rsidRPr="007E07A5" w:rsidRDefault="007E07A5" w:rsidP="007E07A5">
      <w:pPr>
        <w:rPr>
          <w:sz w:val="22"/>
          <w:szCs w:val="22"/>
        </w:rPr>
      </w:pPr>
      <w:r w:rsidRPr="007E07A5">
        <w:rPr>
          <w:sz w:val="22"/>
          <w:szCs w:val="22"/>
        </w:rPr>
        <w:t xml:space="preserve">“It is an honor to present this award to an organization whose work has </w:t>
      </w:r>
      <w:r>
        <w:rPr>
          <w:sz w:val="22"/>
          <w:szCs w:val="22"/>
        </w:rPr>
        <w:t xml:space="preserve">helped such a large community that </w:t>
      </w:r>
      <w:r w:rsidR="00786141">
        <w:rPr>
          <w:sz w:val="22"/>
          <w:szCs w:val="22"/>
        </w:rPr>
        <w:t>reaches</w:t>
      </w:r>
      <w:r>
        <w:rPr>
          <w:sz w:val="22"/>
          <w:szCs w:val="22"/>
        </w:rPr>
        <w:t xml:space="preserve"> many sectors</w:t>
      </w:r>
      <w:r w:rsidRPr="007E07A5">
        <w:rPr>
          <w:sz w:val="22"/>
          <w:szCs w:val="22"/>
        </w:rPr>
        <w:t xml:space="preserve">,” says NDANO </w:t>
      </w:r>
      <w:r>
        <w:rPr>
          <w:sz w:val="22"/>
          <w:szCs w:val="22"/>
        </w:rPr>
        <w:t>Executive Director Dana Hager</w:t>
      </w:r>
      <w:r w:rsidRPr="007E07A5">
        <w:rPr>
          <w:sz w:val="22"/>
          <w:szCs w:val="22"/>
        </w:rPr>
        <w:t xml:space="preserve">. </w:t>
      </w:r>
    </w:p>
    <w:p w14:paraId="5C39B46B" w14:textId="77777777" w:rsidR="007E07A5" w:rsidRPr="007E07A5" w:rsidRDefault="007E07A5" w:rsidP="007E07A5">
      <w:pPr>
        <w:rPr>
          <w:sz w:val="22"/>
          <w:szCs w:val="22"/>
        </w:rPr>
      </w:pPr>
    </w:p>
    <w:p w14:paraId="2CCB6043" w14:textId="1511D43F" w:rsidR="007E07A5" w:rsidRPr="007E07A5" w:rsidRDefault="007E07A5" w:rsidP="007E07A5">
      <w:pPr>
        <w:widowControl/>
        <w:shd w:val="clear" w:color="auto" w:fill="FFFFFF"/>
        <w:suppressAutoHyphens w:val="0"/>
        <w:rPr>
          <w:rFonts w:eastAsia="Times New Roman"/>
          <w:sz w:val="22"/>
          <w:szCs w:val="22"/>
        </w:rPr>
      </w:pPr>
      <w:r w:rsidRPr="007E07A5">
        <w:rPr>
          <w:rFonts w:eastAsia="Times New Roman"/>
          <w:sz w:val="22"/>
          <w:szCs w:val="22"/>
        </w:rPr>
        <w:t>All 202</w:t>
      </w:r>
      <w:r>
        <w:rPr>
          <w:rFonts w:eastAsia="Times New Roman"/>
          <w:sz w:val="22"/>
          <w:szCs w:val="22"/>
        </w:rPr>
        <w:t>3</w:t>
      </w:r>
      <w:r w:rsidRPr="007E07A5">
        <w:rPr>
          <w:rFonts w:eastAsia="Times New Roman"/>
          <w:sz w:val="22"/>
          <w:szCs w:val="22"/>
        </w:rPr>
        <w:t xml:space="preserve"> award recipients will be recognized at the North Dakota Nonprofit Leadership Conference, which brings together participants from across the state to participate in educational sessions, </w:t>
      </w:r>
      <w:r w:rsidR="00FC59DD" w:rsidRPr="007E07A5">
        <w:rPr>
          <w:rFonts w:eastAsia="Times New Roman"/>
          <w:sz w:val="22"/>
          <w:szCs w:val="22"/>
        </w:rPr>
        <w:t>network,</w:t>
      </w:r>
      <w:r w:rsidRPr="007E07A5">
        <w:rPr>
          <w:rFonts w:eastAsia="Times New Roman"/>
          <w:sz w:val="22"/>
          <w:szCs w:val="22"/>
        </w:rPr>
        <w:t xml:space="preserve"> and exchange ideas. To register, visit </w:t>
      </w:r>
      <w:hyperlink r:id="rId6" w:history="1">
        <w:r w:rsidRPr="007E07A5">
          <w:rPr>
            <w:rStyle w:val="Hyperlink"/>
            <w:rFonts w:eastAsia="Times New Roman"/>
            <w:sz w:val="22"/>
            <w:szCs w:val="22"/>
          </w:rPr>
          <w:t>www.ndano.org</w:t>
        </w:r>
      </w:hyperlink>
      <w:r w:rsidRPr="007E07A5">
        <w:rPr>
          <w:rFonts w:eastAsia="Times New Roman"/>
          <w:sz w:val="22"/>
          <w:szCs w:val="22"/>
        </w:rPr>
        <w:t xml:space="preserve">. </w:t>
      </w:r>
    </w:p>
    <w:p w14:paraId="1138C528" w14:textId="77777777" w:rsidR="007E07A5" w:rsidRPr="007E07A5" w:rsidRDefault="007E07A5" w:rsidP="007E07A5">
      <w:pPr>
        <w:widowControl/>
        <w:shd w:val="clear" w:color="auto" w:fill="FFFFFF"/>
        <w:suppressAutoHyphens w:val="0"/>
        <w:rPr>
          <w:color w:val="000000"/>
          <w:sz w:val="22"/>
          <w:szCs w:val="22"/>
        </w:rPr>
      </w:pPr>
    </w:p>
    <w:p w14:paraId="54E89765" w14:textId="6BF4D151" w:rsidR="005B38AC" w:rsidRPr="007E07A5" w:rsidRDefault="007E07A5">
      <w:pPr>
        <w:rPr>
          <w:sz w:val="22"/>
          <w:szCs w:val="22"/>
        </w:rPr>
      </w:pPr>
      <w:r w:rsidRPr="007E07A5">
        <w:rPr>
          <w:sz w:val="22"/>
          <w:szCs w:val="22"/>
        </w:rPr>
        <w:t>NDANO is the statewide membership association for the North Dakota nonprofit sector. Its mission is to educate, advocate and connect to strengthen nonprofits.</w:t>
      </w:r>
    </w:p>
    <w:sectPr w:rsidR="005B38AC" w:rsidRPr="007E0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A5"/>
    <w:rsid w:val="005B38AC"/>
    <w:rsid w:val="00786141"/>
    <w:rsid w:val="007E07A5"/>
    <w:rsid w:val="00842DD8"/>
    <w:rsid w:val="00945428"/>
    <w:rsid w:val="009A64C1"/>
    <w:rsid w:val="00FC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3DB6"/>
  <w15:chartTrackingRefBased/>
  <w15:docId w15:val="{AE765F6C-4D7A-414D-836A-8459F622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7A5"/>
    <w:pPr>
      <w:widowControl w:val="0"/>
      <w:suppressAutoHyphens/>
      <w:spacing w:after="0" w:line="240" w:lineRule="auto"/>
    </w:pPr>
    <w:rPr>
      <w:rFonts w:ascii="Times New Roman" w:eastAsia="Lucida Sans Unicode"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07A5"/>
    <w:rPr>
      <w:color w:val="0563C1" w:themeColor="hyperlink"/>
      <w:u w:val="single"/>
    </w:rPr>
  </w:style>
  <w:style w:type="paragraph" w:customStyle="1" w:styleId="Default">
    <w:name w:val="Default"/>
    <w:rsid w:val="007E07A5"/>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dano.org" TargetMode="External"/><Relationship Id="rId5" Type="http://schemas.openxmlformats.org/officeDocument/2006/relationships/hyperlink" Target="http://www.ndano.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Kauk</dc:creator>
  <cp:keywords/>
  <dc:description/>
  <cp:lastModifiedBy>Michaela Kauk</cp:lastModifiedBy>
  <cp:revision>4</cp:revision>
  <dcterms:created xsi:type="dcterms:W3CDTF">2023-04-27T16:24:00Z</dcterms:created>
  <dcterms:modified xsi:type="dcterms:W3CDTF">2023-05-01T20:52:00Z</dcterms:modified>
</cp:coreProperties>
</file>