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187BCC" w:rsidRPr="00187BCC" w:rsidP="00187BCC" w14:paraId="58F35385" w14:textId="77777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7B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Understanding Charitable Solicitation Registration: What North Dakota Nonprofits Should Know</w:t>
      </w:r>
    </w:p>
    <w:p w:rsidR="00187BCC" w:rsidRPr="00187BCC" w:rsidP="00187BCC" w14:paraId="09D7F45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Many nonprofits are surprised to learn that fundraising is regulated at the state level—not just through the IRS. One of the most commonly overlooked areas is </w:t>
      </w:r>
      <w:r w:rsidRPr="00187B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charitable solicitation registration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187BCC" w:rsidRPr="00187BCC" w:rsidP="00187BCC" w14:paraId="3CC4FA4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In simple terms, this refers to the requirement to register with a state before asking its residents for donations. This applies in </w:t>
      </w:r>
      <w:r w:rsidRPr="00187B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 Dakota and in many other states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, each with its own rules, forms, and timelines.</w:t>
      </w:r>
    </w:p>
    <w:p w:rsidR="00187BCC" w:rsidRPr="00187BCC" w:rsidP="00187BCC" w14:paraId="6BC265BC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7B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counts as “solicitation”?</w:t>
      </w:r>
    </w:p>
    <w:p w:rsidR="00187BCC" w:rsidRPr="00187BCC" w:rsidP="00187BCC" w14:paraId="1BC5C56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It’s broader than most organizations expect.</w:t>
      </w:r>
    </w:p>
    <w:p w:rsidR="00187BCC" w:rsidRPr="00187BCC" w:rsidP="00187BCC" w14:paraId="31EA3AEB" w14:textId="26DCF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Solicitation can include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Requests for contributions on 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your website</w:t>
      </w:r>
      <w:r>
        <w:rPr>
          <w:rFonts w:ascii="Times New Roman" w:eastAsia="Times New Roman" w:hAnsi="Times New Roman" w:cs="Times New Roman"/>
          <w:kern w:val="0"/>
          <w14:ligatures w14:val="none"/>
        </w:rPr>
        <w:t>, e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mail campaigns</w:t>
      </w:r>
      <w:r>
        <w:rPr>
          <w:rFonts w:ascii="Times New Roman" w:eastAsia="Times New Roman" w:hAnsi="Times New Roman" w:cs="Times New Roman"/>
          <w:kern w:val="0"/>
          <w14:ligatures w14:val="none"/>
        </w:rPr>
        <w:t>, s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ocial media posts</w:t>
      </w:r>
      <w:r>
        <w:rPr>
          <w:rFonts w:ascii="Times New Roman" w:eastAsia="Times New Roman" w:hAnsi="Times New Roman" w:cs="Times New Roman"/>
          <w:kern w:val="0"/>
          <w14:ligatures w14:val="none"/>
        </w:rPr>
        <w:t>, g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rant requests</w:t>
      </w:r>
      <w:r>
        <w:rPr>
          <w:rFonts w:ascii="Times New Roman" w:eastAsia="Times New Roman" w:hAnsi="Times New Roman" w:cs="Times New Roman"/>
          <w:kern w:val="0"/>
          <w14:ligatures w14:val="none"/>
        </w:rPr>
        <w:t>, d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irect mail or fundraising events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187BCC" w:rsidRPr="00187BCC" w:rsidP="00187BCC" w14:paraId="01E317D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If you’re asking for contributions in any form, it likely counts.</w:t>
      </w:r>
    </w:p>
    <w:p w:rsidR="00187BCC" w:rsidRPr="00187BCC" w:rsidP="00187BCC" w14:paraId="0015B3F3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7B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It’s not just about where you’re located</w:t>
      </w:r>
    </w:p>
    <w:p w:rsidR="00187BCC" w:rsidRPr="00187BCC" w:rsidP="00187BCC" w14:paraId="5BA530E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One of the biggest misconceptions is that nonprofits only need to register in their home state. In reality, requirements are usually tied to </w:t>
      </w:r>
      <w:r w:rsidRPr="00187B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your donors are located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187BCC" w:rsidRPr="00187BCC" w:rsidP="00187BCC" w14:paraId="6B5193D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For a North Dakota-based organization, that might mean:</w:t>
      </w:r>
    </w:p>
    <w:p w:rsidR="00187BCC" w:rsidRPr="00187BCC" w:rsidP="00187BCC" w14:paraId="33A128B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Only North Dakota, if fundraising is entirely local </w:t>
      </w:r>
    </w:p>
    <w:p w:rsidR="00187BCC" w:rsidRPr="00187BCC" w:rsidP="00187BCC" w14:paraId="48A3181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Multiple states, if donations are coming from across the country </w:t>
      </w:r>
    </w:p>
    <w:p w:rsidR="00187BCC" w:rsidRPr="00187BCC" w:rsidP="00187BCC" w14:paraId="33E02BF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Online giving, in particular, can make this less obvious. Many organizations don’t realize they’ve effectively expanded into other states.</w:t>
      </w:r>
    </w:p>
    <w:p w:rsidR="00187BCC" w:rsidRPr="00187BCC" w:rsidP="00187BCC" w14:paraId="3A041F2A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7B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about exemptions?</w:t>
      </w:r>
    </w:p>
    <w:p w:rsidR="00187BCC" w:rsidRPr="00187BCC" w:rsidP="00187BCC" w14:paraId="4B2C6613" w14:textId="4E376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Some organizations may qualify for exemptions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often including religious organizations, educational institutions, or smaller nonprofits under certain thresholds.</w:t>
      </w:r>
    </w:p>
    <w:p w:rsidR="00187BCC" w:rsidRPr="00187BCC" w:rsidP="00187BCC" w14:paraId="0154BC4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That said, exemptions vary by state. In some cases, even exempt organizations still need to file a notice or request. It’s not always as simple as being “fully exempt.”</w:t>
      </w:r>
    </w:p>
    <w:p w:rsidR="00187BCC" w:rsidRPr="00187BCC" w:rsidP="00187BCC" w14:paraId="2AC69275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7B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Why </w:t>
      </w:r>
      <w:r w:rsidRPr="00187B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this matters</w:t>
      </w:r>
    </w:p>
    <w:p w:rsidR="00187BCC" w:rsidRPr="00187BCC" w:rsidP="00187BCC" w14:paraId="1EED569E" w14:textId="736E1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For most nonprofits, this isn’t top of mind</w:t>
      </w:r>
      <w:r>
        <w:rPr>
          <w:rFonts w:ascii="Times New Roman" w:eastAsia="Times New Roman" w:hAnsi="Times New Roman" w:cs="Times New Roman"/>
          <w:kern w:val="0"/>
          <w14:ligatures w14:val="none"/>
        </w:rPr>
        <w:t>, which is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 understandable. But it can become an issue over time.</w:t>
      </w:r>
    </w:p>
    <w:p w:rsidR="00187BCC" w:rsidRPr="00187BCC" w:rsidP="00187BCC" w14:paraId="15CF48A9" w14:textId="0A3D4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Gaps or expired registrations can lead to: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elays in fundraising activity</w:t>
      </w:r>
      <w:r>
        <w:rPr>
          <w:rFonts w:ascii="Times New Roman" w:eastAsia="Times New Roman" w:hAnsi="Times New Roman" w:cs="Times New Roman"/>
          <w:kern w:val="0"/>
          <w14:ligatures w14:val="none"/>
        </w:rPr>
        <w:t>, r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equests from state regulators</w:t>
      </w:r>
      <w:r>
        <w:rPr>
          <w:rFonts w:ascii="Times New Roman" w:eastAsia="Times New Roman" w:hAnsi="Times New Roman" w:cs="Times New Roman"/>
          <w:kern w:val="0"/>
          <w14:ligatures w14:val="none"/>
        </w:rPr>
        <w:t>, u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nnecessary compliance clean-up </w:t>
      </w:r>
    </w:p>
    <w:p w:rsidR="00187BCC" w:rsidRPr="00187BCC" w:rsidP="00187BCC" w14:paraId="4C233AC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More importantly, it can create uncertainty around whether everything is properly in place as your organization grows.</w:t>
      </w:r>
    </w:p>
    <w:p w:rsidR="00187BCC" w:rsidRPr="00187BCC" w:rsidP="00187BCC" w14:paraId="7E92FE1E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7B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practical place to start</w:t>
      </w:r>
    </w:p>
    <w:p w:rsidR="00187BCC" w:rsidRPr="00187BCC" w:rsidP="00187BCC" w14:paraId="682BC19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If you’re unsure where things stand, it can be helpful to step back and ask:</w:t>
      </w:r>
    </w:p>
    <w:p w:rsidR="00187BCC" w:rsidRPr="00187BCC" w:rsidP="00187BCC" w14:paraId="71AE2E31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Where are we currently registered? </w:t>
      </w:r>
    </w:p>
    <w:p w:rsidR="00187BCC" w:rsidRPr="00187BCC" w:rsidP="00187BCC" w14:paraId="422F0F6D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Where are our donors located? </w:t>
      </w:r>
    </w:p>
    <w:p w:rsidR="00187BCC" w:rsidRPr="00187BCC" w:rsidP="00187BCC" w14:paraId="226FAB94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Are all registrations current? </w:t>
      </w:r>
    </w:p>
    <w:p w:rsidR="00187BCC" w:rsidRPr="00187BCC" w:rsidP="00187BCC" w14:paraId="3116249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Even well-run organizations can have gaps, especially after expanding fundraising efforts or launching new campaigns.</w:t>
      </w:r>
    </w:p>
    <w:p w:rsidR="00187BCC" w:rsidRPr="00187BCC" w:rsidP="00187BCC" w14:paraId="39863D79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7B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 more</w:t>
      </w:r>
    </w:p>
    <w:p w:rsidR="00187BCC" w:rsidRPr="00187BCC" w:rsidP="00187BCC" w14:paraId="6DF1208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If you’re looking for a straightforward overview or a deeper dive, these resources may be helpful:</w:t>
      </w:r>
    </w:p>
    <w:p w:rsidR="00187BCC" w:rsidRPr="00187BCC" w:rsidP="00187BCC" w14:paraId="56799F27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High-level overview: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4" w:tgtFrame="_new" w:history="1">
        <w:r w:rsidRPr="00187BC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https://www.ironwoodregistrations.com/resources/what-is-charitable-solicitation-registration/</w:t>
        </w:r>
      </w:hyperlink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187BCC" w:rsidRPr="00187BCC" w:rsidP="00187BCC" w14:paraId="12DB795B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7BCC">
        <w:rPr>
          <w:rFonts w:ascii="Times New Roman" w:eastAsia="Times New Roman" w:hAnsi="Times New Roman" w:cs="Times New Roman"/>
          <w:kern w:val="0"/>
          <w14:ligatures w14:val="none"/>
        </w:rPr>
        <w:t>More detailed guide:</w:t>
      </w:r>
      <w:r w:rsidRPr="00187BCC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tgtFrame="_new" w:history="1">
        <w:r w:rsidRPr="00187BC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https://www.ironwoodregistrations.com/charitable-solicitation-registration-guide/</w:t>
        </w:r>
      </w:hyperlink>
      <w:r w:rsidRPr="00187B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8D2A16" w14:paraId="6FD2303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98A12EA"/>
    <w:multiLevelType w:val="multilevel"/>
    <w:tmpl w:val="858C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005F4"/>
    <w:multiLevelType w:val="multilevel"/>
    <w:tmpl w:val="002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706DE"/>
    <w:multiLevelType w:val="multilevel"/>
    <w:tmpl w:val="30BA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A72CB"/>
    <w:multiLevelType w:val="multilevel"/>
    <w:tmpl w:val="4762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F6E7B"/>
    <w:multiLevelType w:val="multilevel"/>
    <w:tmpl w:val="7EEE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404690">
    <w:abstractNumId w:val="0"/>
  </w:num>
  <w:num w:numId="2" w16cid:durableId="1666782991">
    <w:abstractNumId w:val="1"/>
  </w:num>
  <w:num w:numId="3" w16cid:durableId="998968245">
    <w:abstractNumId w:val="3"/>
  </w:num>
  <w:num w:numId="4" w16cid:durableId="2117364819">
    <w:abstractNumId w:val="2"/>
  </w:num>
  <w:num w:numId="5" w16cid:durableId="405342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CC"/>
    <w:rsid w:val="00187BCC"/>
    <w:rsid w:val="00640583"/>
    <w:rsid w:val="00673ED7"/>
    <w:rsid w:val="008D2A16"/>
    <w:rsid w:val="00DD0BD0"/>
    <w:rsid w:val="00E03569"/>
    <w:rsid w:val="00E254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503912"/>
  <w15:chartTrackingRefBased/>
  <w15:docId w15:val="{6B53DAAF-4756-354F-BA02-83C265A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7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B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87BC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7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rotect.checkpoint.com/v2/r01/___https://www.ironwoodregistrations.com/resources/what-is-charitable-solicitation-registration/___.YXAzOmNsZWFyd2F0ZXJjb21tdW5pY2F0aW9uczpjOm86MTBmNDYzYTJiODY2MDA1YmIwY2U3MDIyOTdlODA5YmE6NzphZGU4OmEwMzQxMDhiNDY0OTk3NWRlM2IzMzBjNDcwOTRlYzRjYmMzNzI5OTc5NWVmNGM2MGMxZjNhOTM1MThhNmEyOWI6cDpUOkY" TargetMode="External" /><Relationship Id="rId5" Type="http://schemas.openxmlformats.org/officeDocument/2006/relationships/hyperlink" Target="https://protect.checkpoint.com/v2/r01/___https://www.ironwoodregistrations.com/charitable-solicitation-registration-guide/___.YXAzOmNsZWFyd2F0ZXJjb21tdW5pY2F0aW9uczpjOm86MTBmNDYzYTJiODY2MDA1YmIwY2U3MDIyOTdlODA5YmE6Nzo2NDNiOjg1NjhlOGU5NWZkMjJlNWYwOGU3NWM4MGNmMjIxNWJkMjdhNjRjOWM5YjliMDc0ZGRmYmQzY2QzZGUxYzExZmQ6cDpUOkY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2539</Characters>
  <Application>Microsoft Office Word</Application>
  <DocSecurity>0</DocSecurity>
  <Lines>60</Lines>
  <Paragraphs>47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Urich</dc:creator>
  <cp:lastModifiedBy>Stephen Urich</cp:lastModifiedBy>
  <cp:revision>1</cp:revision>
  <dcterms:created xsi:type="dcterms:W3CDTF">2026-04-10T14:56:00Z</dcterms:created>
  <dcterms:modified xsi:type="dcterms:W3CDTF">2026-04-10T14:59:00Z</dcterms:modified>
</cp:coreProperties>
</file>